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1542"/>
        <w:gridCol w:w="1364"/>
        <w:gridCol w:w="1375"/>
        <w:gridCol w:w="66"/>
        <w:gridCol w:w="1440"/>
        <w:gridCol w:w="1170"/>
        <w:gridCol w:w="2060"/>
      </w:tblGrid>
      <w:tr w:rsidR="00B06185" w:rsidTr="00B279E3">
        <w:tc>
          <w:tcPr>
            <w:tcW w:w="4346" w:type="dxa"/>
            <w:gridSpan w:val="4"/>
          </w:tcPr>
          <w:p w:rsidR="00B06185" w:rsidRPr="00AE7ECE" w:rsidRDefault="00514245">
            <w:pPr>
              <w:rPr>
                <w:rFonts w:ascii="Mangal" w:hAnsi="Mangal" w:cs="Mangal"/>
                <w:b/>
                <w:bCs/>
                <w:sz w:val="20"/>
              </w:rPr>
            </w:pPr>
            <w:r w:rsidRPr="00AE7ECE">
              <w:rPr>
                <w:rFonts w:ascii="Mangal" w:hAnsi="Mangal" w:cs="Arial Unicode MS" w:hint="cs"/>
                <w:b/>
                <w:bCs/>
                <w:sz w:val="20"/>
                <w:cs/>
              </w:rPr>
              <w:t>धार</w:t>
            </w:r>
            <w:r w:rsidR="00B06185" w:rsidRPr="00AE7ECE">
              <w:rPr>
                <w:rFonts w:ascii="Mangal" w:hAnsi="Mangal" w:cs="Arial Unicode MS" w:hint="cs"/>
                <w:b/>
                <w:bCs/>
                <w:sz w:val="20"/>
                <w:cs/>
              </w:rPr>
              <w:t xml:space="preserve"> आंचलिक कार्यालय</w:t>
            </w:r>
            <w:r w:rsidR="00B06185" w:rsidRPr="00AE7ECE">
              <w:rPr>
                <w:rFonts w:ascii="Mangal" w:hAnsi="Mangal" w:cs="Mangal" w:hint="cs"/>
                <w:b/>
                <w:bCs/>
                <w:sz w:val="20"/>
              </w:rPr>
              <w:t>,</w:t>
            </w:r>
          </w:p>
          <w:p w:rsidR="00B06185" w:rsidRPr="00AE7ECE" w:rsidRDefault="00514245">
            <w:pPr>
              <w:rPr>
                <w:rFonts w:ascii="Mangal" w:hAnsi="Mangal" w:cs="Mangal"/>
                <w:b/>
                <w:bCs/>
                <w:sz w:val="20"/>
              </w:rPr>
            </w:pPr>
            <w:r w:rsidRPr="00AE7ECE">
              <w:rPr>
                <w:rFonts w:ascii="Mangal" w:hAnsi="Mangal" w:cs="Nirmala UI" w:hint="cs"/>
                <w:b/>
                <w:bCs/>
                <w:sz w:val="20"/>
                <w:cs/>
              </w:rPr>
              <w:t>वसंत विहार कॉलोनी</w:t>
            </w:r>
            <w:r w:rsidR="00B06185" w:rsidRPr="00AE7ECE">
              <w:rPr>
                <w:rFonts w:ascii="Mangal" w:hAnsi="Mangal" w:cs="Mangal" w:hint="cs"/>
                <w:b/>
                <w:bCs/>
                <w:sz w:val="20"/>
              </w:rPr>
              <w:t>,</w:t>
            </w:r>
          </w:p>
          <w:p w:rsidR="00B06185" w:rsidRPr="00AE7ECE" w:rsidRDefault="00514245">
            <w:pPr>
              <w:rPr>
                <w:rFonts w:ascii="Mangal" w:hAnsi="Mangal" w:cs="Mangal"/>
                <w:b/>
                <w:bCs/>
                <w:sz w:val="20"/>
              </w:rPr>
            </w:pPr>
            <w:r w:rsidRPr="00AE7ECE">
              <w:rPr>
                <w:rFonts w:ascii="Mangal" w:hAnsi="Mangal" w:cs="Arial Unicode MS" w:hint="cs"/>
                <w:b/>
                <w:bCs/>
                <w:sz w:val="20"/>
                <w:cs/>
              </w:rPr>
              <w:t>धार</w:t>
            </w:r>
            <w:r w:rsidR="00FD414E" w:rsidRPr="00AE7ECE">
              <w:rPr>
                <w:rFonts w:ascii="Mangal" w:hAnsi="Mangal" w:cs="Arial Unicode MS" w:hint="cs"/>
                <w:b/>
                <w:bCs/>
                <w:sz w:val="20"/>
                <w:cs/>
              </w:rPr>
              <w:t xml:space="preserve"> </w:t>
            </w:r>
            <w:r w:rsidR="00B06185" w:rsidRPr="00AE7ECE">
              <w:rPr>
                <w:rFonts w:ascii="Mangal" w:hAnsi="Mangal" w:cs="Mangal" w:hint="cs"/>
                <w:b/>
                <w:bCs/>
                <w:sz w:val="20"/>
                <w:cs/>
              </w:rPr>
              <w:t>-</w:t>
            </w:r>
            <w:r w:rsidR="00FD414E" w:rsidRPr="00AE7ECE">
              <w:rPr>
                <w:rFonts w:ascii="Mangal" w:hAnsi="Mangal" w:cs="Mangal" w:hint="cs"/>
                <w:b/>
                <w:bCs/>
                <w:sz w:val="20"/>
                <w:cs/>
              </w:rPr>
              <w:t>4</w:t>
            </w:r>
            <w:r w:rsidRPr="00AE7ECE">
              <w:rPr>
                <w:rFonts w:ascii="Mangal" w:hAnsi="Mangal" w:cs="Arial Unicode MS" w:hint="cs"/>
                <w:b/>
                <w:bCs/>
                <w:sz w:val="20"/>
                <w:cs/>
              </w:rPr>
              <w:t>54</w:t>
            </w:r>
            <w:r w:rsidR="00FD414E" w:rsidRPr="00AE7ECE">
              <w:rPr>
                <w:rFonts w:ascii="Mangal" w:hAnsi="Mangal" w:cs="Mangal" w:hint="cs"/>
                <w:b/>
                <w:bCs/>
                <w:sz w:val="20"/>
                <w:cs/>
              </w:rPr>
              <w:t>001</w:t>
            </w:r>
          </w:p>
          <w:p w:rsidR="00B06185" w:rsidRPr="00AE7ECE" w:rsidRDefault="00B06185">
            <w:pPr>
              <w:rPr>
                <w:rFonts w:ascii="Mangal" w:hAnsi="Mangal" w:cs="Mangal"/>
                <w:b/>
                <w:bCs/>
                <w:sz w:val="20"/>
              </w:rPr>
            </w:pPr>
            <w:r w:rsidRPr="00AE7ECE">
              <w:rPr>
                <w:rFonts w:ascii="Mangal" w:hAnsi="Mangal" w:cs="Arial Unicode MS" w:hint="cs"/>
                <w:b/>
                <w:bCs/>
                <w:sz w:val="20"/>
                <w:cs/>
              </w:rPr>
              <w:t>मध्य प्रदेश</w:t>
            </w:r>
          </w:p>
          <w:p w:rsidR="00B06185" w:rsidRPr="00AE7ECE" w:rsidRDefault="001E21FE" w:rsidP="00AE7ECE">
            <w:pPr>
              <w:rPr>
                <w:b/>
                <w:bCs/>
                <w:sz w:val="20"/>
                <w:cs/>
              </w:rPr>
            </w:pPr>
            <w:r w:rsidRPr="00AE7ECE">
              <w:rPr>
                <w:rFonts w:ascii="Mangal" w:hAnsi="Mangal" w:cs="Arial Unicode MS" w:hint="cs"/>
                <w:b/>
                <w:bCs/>
                <w:sz w:val="20"/>
                <w:cs/>
              </w:rPr>
              <w:t>दूरभाष</w:t>
            </w:r>
            <w:r w:rsidR="00514245" w:rsidRPr="00AE7ECE">
              <w:rPr>
                <w:rFonts w:ascii="Mangal" w:hAnsi="Mangal" w:cs="Mangal" w:hint="cs"/>
                <w:b/>
                <w:bCs/>
                <w:sz w:val="20"/>
                <w:cs/>
              </w:rPr>
              <w:t xml:space="preserve">: </w:t>
            </w:r>
            <w:r w:rsidR="00AE7ECE" w:rsidRPr="00AE7ECE">
              <w:rPr>
                <w:rFonts w:ascii="Mangal" w:hAnsi="Mangal" w:cs="Mangal"/>
                <w:b/>
                <w:bCs/>
                <w:color w:val="FF0000"/>
                <w:sz w:val="20"/>
              </w:rPr>
              <w:t>9074589403</w:t>
            </w:r>
          </w:p>
        </w:tc>
        <w:tc>
          <w:tcPr>
            <w:tcW w:w="4671" w:type="dxa"/>
            <w:gridSpan w:val="3"/>
          </w:tcPr>
          <w:p w:rsidR="00B06185" w:rsidRPr="00AE7ECE" w:rsidRDefault="00B06185">
            <w:pPr>
              <w:rPr>
                <w:b/>
                <w:bCs/>
                <w:sz w:val="20"/>
              </w:rPr>
            </w:pPr>
            <w:r w:rsidRPr="00AE7ECE">
              <w:rPr>
                <w:rFonts w:ascii="Arial" w:hAnsi="Arial" w:cs="Arial"/>
                <w:b/>
                <w:bCs/>
                <w:noProof/>
                <w:sz w:val="20"/>
                <w:lang w:val="en-IN" w:eastAsia="en-IN"/>
              </w:rPr>
              <w:drawing>
                <wp:inline distT="0" distB="0" distL="0" distR="0">
                  <wp:extent cx="2817628" cy="908877"/>
                  <wp:effectExtent l="0" t="0" r="1905" b="5715"/>
                  <wp:docPr id="7" name="Picture 1" descr="New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logo"/>
                          <pic:cNvPicPr>
                            <a:picLocks noChangeAspect="1" noChangeArrowheads="1"/>
                          </pic:cNvPicPr>
                        </pic:nvPicPr>
                        <pic:blipFill>
                          <a:blip r:embed="rId6" cstate="print"/>
                          <a:srcRect/>
                          <a:stretch>
                            <a:fillRect/>
                          </a:stretch>
                        </pic:blipFill>
                        <pic:spPr bwMode="auto">
                          <a:xfrm>
                            <a:off x="0" y="0"/>
                            <a:ext cx="2872319" cy="926519"/>
                          </a:xfrm>
                          <a:prstGeom prst="rect">
                            <a:avLst/>
                          </a:prstGeom>
                          <a:noFill/>
                          <a:ln w="9525">
                            <a:noFill/>
                            <a:miter lim="800000"/>
                            <a:headEnd/>
                            <a:tailEnd/>
                          </a:ln>
                        </pic:spPr>
                      </pic:pic>
                    </a:graphicData>
                  </a:graphic>
                </wp:inline>
              </w:drawing>
            </w:r>
          </w:p>
        </w:tc>
      </w:tr>
      <w:tr w:rsidR="00B06185" w:rsidTr="00B279E3">
        <w:tc>
          <w:tcPr>
            <w:tcW w:w="9017" w:type="dxa"/>
            <w:gridSpan w:val="7"/>
          </w:tcPr>
          <w:p w:rsidR="00B06185" w:rsidRPr="00AE7ECE" w:rsidRDefault="001E21FE" w:rsidP="00514245">
            <w:pPr>
              <w:rPr>
                <w:b/>
                <w:bCs/>
                <w:sz w:val="20"/>
              </w:rPr>
            </w:pPr>
            <w:r w:rsidRPr="00AE7ECE">
              <w:rPr>
                <w:rFonts w:ascii="Mangal" w:hAnsi="Mangal" w:cs="Arial Unicode MS" w:hint="cs"/>
                <w:b/>
                <w:bCs/>
                <w:sz w:val="20"/>
                <w:cs/>
              </w:rPr>
              <w:t>बैंक ऑफ इंडिया</w:t>
            </w:r>
            <w:r w:rsidR="00B279E3" w:rsidRPr="00AE7ECE">
              <w:rPr>
                <w:rFonts w:ascii="Mangal" w:hAnsi="Mangal" w:cs="Mangal" w:hint="cs"/>
                <w:b/>
                <w:bCs/>
                <w:sz w:val="20"/>
              </w:rPr>
              <w:t xml:space="preserve">, </w:t>
            </w:r>
            <w:r w:rsidR="00514245" w:rsidRPr="00AE7ECE">
              <w:rPr>
                <w:rFonts w:ascii="Mangal" w:hAnsi="Mangal" w:cs="Nirmala UI" w:hint="cs"/>
                <w:b/>
                <w:bCs/>
                <w:sz w:val="20"/>
                <w:cs/>
              </w:rPr>
              <w:t>धार</w:t>
            </w:r>
            <w:r w:rsidRPr="00AE7ECE">
              <w:rPr>
                <w:rFonts w:ascii="Mangal" w:hAnsi="Mangal" w:cs="Arial Unicode MS" w:hint="cs"/>
                <w:b/>
                <w:bCs/>
                <w:sz w:val="20"/>
                <w:cs/>
              </w:rPr>
              <w:t xml:space="preserve"> अंचल अनुबंध के आधार पर निम्नलिखित पद के लिए योग्य व्यक्तियों से आवेदन आमंत्रित करता है।</w:t>
            </w:r>
            <w:r w:rsidRPr="00AE7ECE">
              <w:rPr>
                <w:rFonts w:ascii="Mangal" w:hAnsi="Mangal" w:cs="Mangal" w:hint="cs"/>
                <w:b/>
                <w:bCs/>
                <w:sz w:val="20"/>
                <w:cs/>
              </w:rPr>
              <w:tab/>
            </w:r>
          </w:p>
        </w:tc>
      </w:tr>
      <w:tr w:rsidR="001E21FE" w:rsidTr="00B279E3">
        <w:tc>
          <w:tcPr>
            <w:tcW w:w="1559" w:type="dxa"/>
          </w:tcPr>
          <w:p w:rsidR="001E21FE" w:rsidRPr="00AE7ECE" w:rsidRDefault="001E21FE">
            <w:pPr>
              <w:rPr>
                <w:b/>
                <w:bCs/>
                <w:sz w:val="20"/>
              </w:rPr>
            </w:pPr>
            <w:r w:rsidRPr="00AE7ECE">
              <w:rPr>
                <w:rFonts w:ascii="Mangal" w:hAnsi="Mangal" w:cs="Arial Unicode MS" w:hint="cs"/>
                <w:b/>
                <w:bCs/>
                <w:sz w:val="20"/>
                <w:cs/>
              </w:rPr>
              <w:t>स्थान</w:t>
            </w:r>
            <w:r w:rsidRPr="00AE7ECE">
              <w:rPr>
                <w:rFonts w:ascii="Mangal" w:hAnsi="Mangal" w:cs="Mangal" w:hint="cs"/>
                <w:b/>
                <w:bCs/>
                <w:sz w:val="20"/>
                <w:cs/>
              </w:rPr>
              <w:tab/>
            </w:r>
            <w:r w:rsidRPr="00AE7ECE">
              <w:rPr>
                <w:rFonts w:ascii="Mangal" w:hAnsi="Mangal" w:cs="Mangal" w:hint="cs"/>
                <w:b/>
                <w:bCs/>
                <w:sz w:val="20"/>
                <w:cs/>
              </w:rPr>
              <w:tab/>
            </w:r>
          </w:p>
        </w:tc>
        <w:tc>
          <w:tcPr>
            <w:tcW w:w="1316" w:type="dxa"/>
          </w:tcPr>
          <w:p w:rsidR="001E21FE" w:rsidRPr="00AE7ECE" w:rsidRDefault="001E21FE">
            <w:pPr>
              <w:rPr>
                <w:rFonts w:ascii="Mangal" w:hAnsi="Mangal" w:cs="Mangal"/>
                <w:b/>
                <w:bCs/>
                <w:sz w:val="20"/>
                <w:cs/>
              </w:rPr>
            </w:pPr>
            <w:r w:rsidRPr="00AE7ECE">
              <w:rPr>
                <w:rFonts w:ascii="Mangal" w:hAnsi="Mangal" w:cs="Arial Unicode MS" w:hint="cs"/>
                <w:b/>
                <w:bCs/>
                <w:sz w:val="20"/>
                <w:cs/>
              </w:rPr>
              <w:t>पद का नाम</w:t>
            </w:r>
          </w:p>
        </w:tc>
        <w:tc>
          <w:tcPr>
            <w:tcW w:w="1402" w:type="dxa"/>
          </w:tcPr>
          <w:p w:rsidR="001E21FE" w:rsidRPr="00AE7ECE" w:rsidRDefault="001E21FE">
            <w:pPr>
              <w:rPr>
                <w:b/>
                <w:bCs/>
                <w:sz w:val="20"/>
              </w:rPr>
            </w:pPr>
            <w:r w:rsidRPr="00AE7ECE">
              <w:rPr>
                <w:rFonts w:ascii="Mangal" w:hAnsi="Mangal" w:cs="Arial Unicode MS" w:hint="cs"/>
                <w:b/>
                <w:bCs/>
                <w:sz w:val="20"/>
                <w:cs/>
              </w:rPr>
              <w:t>संकाय सदस्य संख्या</w:t>
            </w:r>
          </w:p>
        </w:tc>
        <w:tc>
          <w:tcPr>
            <w:tcW w:w="1509" w:type="dxa"/>
            <w:gridSpan w:val="2"/>
          </w:tcPr>
          <w:p w:rsidR="001E21FE" w:rsidRPr="00AE7ECE" w:rsidRDefault="001E21FE">
            <w:pPr>
              <w:rPr>
                <w:b/>
                <w:bCs/>
                <w:sz w:val="20"/>
              </w:rPr>
            </w:pPr>
            <w:r w:rsidRPr="00AE7ECE">
              <w:rPr>
                <w:rFonts w:ascii="Mangal" w:hAnsi="Mangal" w:cs="Arial Unicode MS" w:hint="cs"/>
                <w:b/>
                <w:bCs/>
                <w:sz w:val="20"/>
                <w:cs/>
              </w:rPr>
              <w:t>पात्रता</w:t>
            </w:r>
            <w:r w:rsidRPr="00AE7ECE">
              <w:rPr>
                <w:rFonts w:ascii="Mangal" w:hAnsi="Mangal" w:cs="Mangal" w:hint="cs"/>
                <w:b/>
                <w:bCs/>
                <w:sz w:val="20"/>
                <w:cs/>
              </w:rPr>
              <w:t>/</w:t>
            </w:r>
            <w:r w:rsidRPr="00AE7ECE">
              <w:rPr>
                <w:rFonts w:ascii="Mangal" w:hAnsi="Mangal" w:cs="Arial Unicode MS" w:hint="cs"/>
                <w:b/>
                <w:bCs/>
                <w:sz w:val="20"/>
                <w:cs/>
              </w:rPr>
              <w:t>अन्य योग्यताएँ</w:t>
            </w:r>
          </w:p>
        </w:tc>
        <w:tc>
          <w:tcPr>
            <w:tcW w:w="1170" w:type="dxa"/>
          </w:tcPr>
          <w:p w:rsidR="001E21FE" w:rsidRPr="00AE7ECE" w:rsidRDefault="001E21FE">
            <w:pPr>
              <w:rPr>
                <w:b/>
                <w:bCs/>
                <w:sz w:val="20"/>
              </w:rPr>
            </w:pPr>
            <w:r w:rsidRPr="00AE7ECE">
              <w:rPr>
                <w:rFonts w:ascii="Mangal" w:hAnsi="Mangal" w:cs="Arial Unicode MS" w:hint="cs"/>
                <w:b/>
                <w:bCs/>
                <w:sz w:val="20"/>
                <w:cs/>
              </w:rPr>
              <w:t>कार्य दिवस</w:t>
            </w:r>
          </w:p>
        </w:tc>
        <w:tc>
          <w:tcPr>
            <w:tcW w:w="2061" w:type="dxa"/>
          </w:tcPr>
          <w:p w:rsidR="001E21FE" w:rsidRPr="00AE7ECE" w:rsidRDefault="001E21FE">
            <w:pPr>
              <w:rPr>
                <w:b/>
                <w:bCs/>
                <w:sz w:val="20"/>
              </w:rPr>
            </w:pPr>
            <w:r w:rsidRPr="00AE7ECE">
              <w:rPr>
                <w:rFonts w:ascii="Mangal" w:hAnsi="Mangal" w:cs="Arial Unicode MS" w:hint="cs"/>
                <w:b/>
                <w:bCs/>
                <w:sz w:val="20"/>
                <w:cs/>
              </w:rPr>
              <w:t>मासिक मानदेय</w:t>
            </w:r>
          </w:p>
        </w:tc>
      </w:tr>
      <w:tr w:rsidR="008065C3" w:rsidTr="00B279E3">
        <w:tc>
          <w:tcPr>
            <w:tcW w:w="1559" w:type="dxa"/>
          </w:tcPr>
          <w:p w:rsidR="00D56F22" w:rsidRPr="00AE7ECE" w:rsidRDefault="008065C3" w:rsidP="0034008A">
            <w:pPr>
              <w:rPr>
                <w:rFonts w:ascii="Mangal" w:hAnsi="Mangal" w:cs="Arial Unicode MS"/>
                <w:b/>
                <w:bCs/>
                <w:sz w:val="20"/>
              </w:rPr>
            </w:pPr>
            <w:r w:rsidRPr="00AE7ECE">
              <w:rPr>
                <w:rFonts w:ascii="Mangal" w:hAnsi="Mangal" w:cs="Arial Unicode MS" w:hint="cs"/>
                <w:b/>
                <w:bCs/>
                <w:sz w:val="20"/>
                <w:cs/>
              </w:rPr>
              <w:t>वित्तीय साक्षारता एवं ऋण परामर्श केंद्र</w:t>
            </w:r>
            <w:r w:rsidRPr="00AE7ECE">
              <w:rPr>
                <w:rFonts w:ascii="Mangal" w:hAnsi="Mangal" w:cs="Mangal" w:hint="cs"/>
                <w:b/>
                <w:bCs/>
                <w:sz w:val="20"/>
                <w:cs/>
              </w:rPr>
              <w:t>-</w:t>
            </w:r>
            <w:r w:rsidR="00514245" w:rsidRPr="00AE7ECE">
              <w:rPr>
                <w:rFonts w:ascii="Mangal" w:hAnsi="Mangal" w:cs="Arial Unicode MS" w:hint="cs"/>
                <w:b/>
                <w:bCs/>
                <w:sz w:val="20"/>
                <w:cs/>
              </w:rPr>
              <w:t>धार, खरगोन और बडवानी</w:t>
            </w:r>
          </w:p>
          <w:p w:rsidR="008065C3" w:rsidRPr="00AE7ECE" w:rsidRDefault="00104856" w:rsidP="00AE7ECE">
            <w:pPr>
              <w:rPr>
                <w:b/>
                <w:bCs/>
                <w:sz w:val="20"/>
              </w:rPr>
            </w:pPr>
            <w:r w:rsidRPr="00AE7ECE">
              <w:rPr>
                <w:rFonts w:ascii="Mangal" w:hAnsi="Mangal" w:cs="Mangal" w:hint="cs"/>
                <w:b/>
                <w:bCs/>
                <w:sz w:val="20"/>
                <w:cs/>
              </w:rPr>
              <w:t>(</w:t>
            </w:r>
            <w:r w:rsidRPr="00AE7ECE">
              <w:rPr>
                <w:rFonts w:ascii="Mangal" w:hAnsi="Mangal" w:cs="Mangal" w:hint="cs"/>
                <w:b/>
                <w:bCs/>
                <w:sz w:val="20"/>
              </w:rPr>
              <w:t>FLC-</w:t>
            </w:r>
            <w:r w:rsidR="00AE7ECE" w:rsidRPr="00AE7ECE">
              <w:rPr>
                <w:rFonts w:ascii="Mangal" w:hAnsi="Mangal" w:cs="Mangal"/>
                <w:b/>
                <w:bCs/>
                <w:sz w:val="20"/>
              </w:rPr>
              <w:t>Dhar, Khargoan and Barwani</w:t>
            </w:r>
            <w:r w:rsidRPr="00AE7ECE">
              <w:rPr>
                <w:rFonts w:ascii="Mangal" w:hAnsi="Mangal" w:cs="Mangal" w:hint="cs"/>
                <w:b/>
                <w:bCs/>
                <w:sz w:val="20"/>
              </w:rPr>
              <w:t>)</w:t>
            </w:r>
          </w:p>
        </w:tc>
        <w:tc>
          <w:tcPr>
            <w:tcW w:w="1316" w:type="dxa"/>
          </w:tcPr>
          <w:p w:rsidR="008065C3" w:rsidRPr="00AE7ECE" w:rsidRDefault="00B279E3" w:rsidP="008065C3">
            <w:pPr>
              <w:rPr>
                <w:rFonts w:ascii="Mangal" w:hAnsi="Mangal" w:cs="Mangal"/>
                <w:b/>
                <w:bCs/>
                <w:sz w:val="20"/>
              </w:rPr>
            </w:pPr>
            <w:r w:rsidRPr="00AE7ECE">
              <w:rPr>
                <w:rFonts w:ascii="Mangal" w:hAnsi="Mangal" w:cs="Arial Unicode MS"/>
                <w:b/>
                <w:bCs/>
                <w:sz w:val="20"/>
              </w:rPr>
              <w:t xml:space="preserve"> </w:t>
            </w:r>
            <w:r w:rsidR="00104856" w:rsidRPr="00AE7ECE">
              <w:rPr>
                <w:rFonts w:ascii="Mangal" w:hAnsi="Mangal" w:cs="Arial Unicode MS" w:hint="cs"/>
                <w:b/>
                <w:bCs/>
                <w:sz w:val="20"/>
                <w:cs/>
              </w:rPr>
              <w:t>परामर्शदाता</w:t>
            </w:r>
          </w:p>
          <w:p w:rsidR="00104856" w:rsidRPr="00AE7ECE" w:rsidRDefault="00104856" w:rsidP="008065C3">
            <w:pPr>
              <w:rPr>
                <w:b/>
                <w:bCs/>
                <w:sz w:val="20"/>
              </w:rPr>
            </w:pPr>
            <w:r w:rsidRPr="00AE7ECE">
              <w:rPr>
                <w:rFonts w:ascii="Mangal" w:hAnsi="Mangal" w:cs="Mangal" w:hint="cs"/>
                <w:b/>
                <w:bCs/>
                <w:sz w:val="20"/>
                <w:cs/>
              </w:rPr>
              <w:t>(</w:t>
            </w:r>
            <w:r w:rsidRPr="00AE7ECE">
              <w:rPr>
                <w:rFonts w:ascii="Mangal" w:hAnsi="Mangal" w:cs="Arial Unicode MS" w:hint="cs"/>
                <w:b/>
                <w:bCs/>
                <w:sz w:val="20"/>
                <w:cs/>
              </w:rPr>
              <w:t>एफ़एलसीसी</w:t>
            </w:r>
            <w:r w:rsidRPr="00AE7ECE">
              <w:rPr>
                <w:rFonts w:ascii="Mangal" w:hAnsi="Mangal" w:cs="Mangal" w:hint="cs"/>
                <w:b/>
                <w:bCs/>
                <w:sz w:val="20"/>
                <w:cs/>
              </w:rPr>
              <w:t>)</w:t>
            </w:r>
            <w:r w:rsidRPr="00AE7ECE">
              <w:rPr>
                <w:rFonts w:ascii="Mangal" w:hAnsi="Mangal" w:cs="Mangal" w:hint="cs"/>
                <w:b/>
                <w:bCs/>
                <w:sz w:val="20"/>
                <w:cs/>
              </w:rPr>
              <w:tab/>
            </w:r>
          </w:p>
        </w:tc>
        <w:tc>
          <w:tcPr>
            <w:tcW w:w="1402" w:type="dxa"/>
          </w:tcPr>
          <w:p w:rsidR="008065C3" w:rsidRPr="00AE7ECE" w:rsidRDefault="008065C3" w:rsidP="008065C3">
            <w:pPr>
              <w:rPr>
                <w:b/>
                <w:bCs/>
                <w:sz w:val="20"/>
              </w:rPr>
            </w:pPr>
          </w:p>
          <w:p w:rsidR="00104856" w:rsidRPr="00AE7ECE" w:rsidRDefault="00104856" w:rsidP="008065C3">
            <w:pPr>
              <w:rPr>
                <w:rFonts w:cs="Arial Unicode MS"/>
                <w:b/>
                <w:bCs/>
                <w:sz w:val="20"/>
                <w:cs/>
              </w:rPr>
            </w:pPr>
          </w:p>
          <w:p w:rsidR="00104856" w:rsidRPr="00AE7ECE" w:rsidRDefault="00104856" w:rsidP="00514245">
            <w:pPr>
              <w:rPr>
                <w:b/>
                <w:bCs/>
                <w:sz w:val="20"/>
              </w:rPr>
            </w:pPr>
            <w:r w:rsidRPr="00AE7ECE">
              <w:rPr>
                <w:rFonts w:hint="cs"/>
                <w:b/>
                <w:bCs/>
                <w:sz w:val="20"/>
                <w:cs/>
              </w:rPr>
              <w:t xml:space="preserve">     0</w:t>
            </w:r>
            <w:r w:rsidR="00514245" w:rsidRPr="00AE7ECE">
              <w:rPr>
                <w:rFonts w:cs="Arial Unicode MS" w:hint="cs"/>
                <w:b/>
                <w:bCs/>
                <w:sz w:val="20"/>
                <w:cs/>
              </w:rPr>
              <w:t>3</w:t>
            </w:r>
            <w:r w:rsidRPr="00AE7ECE">
              <w:rPr>
                <w:rFonts w:hint="cs"/>
                <w:b/>
                <w:bCs/>
                <w:sz w:val="20"/>
                <w:cs/>
              </w:rPr>
              <w:tab/>
            </w:r>
          </w:p>
        </w:tc>
        <w:tc>
          <w:tcPr>
            <w:tcW w:w="1509" w:type="dxa"/>
            <w:gridSpan w:val="2"/>
          </w:tcPr>
          <w:p w:rsidR="008065C3" w:rsidRPr="00AE7ECE" w:rsidRDefault="00104856" w:rsidP="008065C3">
            <w:pPr>
              <w:rPr>
                <w:b/>
                <w:bCs/>
                <w:sz w:val="20"/>
              </w:rPr>
            </w:pPr>
            <w:r w:rsidRPr="00AE7ECE">
              <w:rPr>
                <w:rFonts w:ascii="Mangal" w:hAnsi="Mangal" w:cs="Arial Unicode MS" w:hint="cs"/>
                <w:b/>
                <w:bCs/>
                <w:sz w:val="20"/>
                <w:cs/>
              </w:rPr>
              <w:t>हमारे वैबसाइट से प्राप्त करे।</w:t>
            </w:r>
          </w:p>
        </w:tc>
        <w:tc>
          <w:tcPr>
            <w:tcW w:w="1170" w:type="dxa"/>
          </w:tcPr>
          <w:p w:rsidR="008065C3" w:rsidRPr="00AE7ECE" w:rsidRDefault="00104856" w:rsidP="008065C3">
            <w:pPr>
              <w:rPr>
                <w:b/>
                <w:bCs/>
                <w:sz w:val="20"/>
              </w:rPr>
            </w:pPr>
            <w:r w:rsidRPr="00AE7ECE">
              <w:rPr>
                <w:rFonts w:ascii="Mangal" w:hAnsi="Mangal" w:cs="Arial Unicode MS" w:hint="cs"/>
                <w:b/>
                <w:bCs/>
                <w:sz w:val="20"/>
                <w:cs/>
              </w:rPr>
              <w:t xml:space="preserve">साप्ताहिक </w:t>
            </w:r>
            <w:r w:rsidRPr="00AE7ECE">
              <w:rPr>
                <w:rFonts w:ascii="Mangal" w:hAnsi="Mangal" w:cs="Mangal" w:hint="cs"/>
                <w:b/>
                <w:bCs/>
                <w:sz w:val="20"/>
                <w:cs/>
              </w:rPr>
              <w:t xml:space="preserve">6 </w:t>
            </w:r>
            <w:r w:rsidRPr="00AE7ECE">
              <w:rPr>
                <w:rFonts w:ascii="Mangal" w:hAnsi="Mangal" w:cs="Arial Unicode MS" w:hint="cs"/>
                <w:b/>
                <w:bCs/>
                <w:sz w:val="20"/>
                <w:cs/>
              </w:rPr>
              <w:t>दिन</w:t>
            </w:r>
          </w:p>
        </w:tc>
        <w:tc>
          <w:tcPr>
            <w:tcW w:w="2061" w:type="dxa"/>
          </w:tcPr>
          <w:p w:rsidR="008065C3" w:rsidRPr="00AE7ECE" w:rsidRDefault="00104856" w:rsidP="008065C3">
            <w:pPr>
              <w:rPr>
                <w:rFonts w:ascii="Arial Black" w:hAnsi="Arial Black"/>
                <w:b/>
                <w:bCs/>
                <w:sz w:val="20"/>
              </w:rPr>
            </w:pPr>
            <w:r w:rsidRPr="00AE7ECE">
              <w:rPr>
                <w:rFonts w:ascii="Arial Black" w:hAnsi="Arial Black"/>
                <w:b/>
                <w:bCs/>
                <w:sz w:val="20"/>
                <w:cs/>
              </w:rPr>
              <w:t>18000/-</w:t>
            </w:r>
          </w:p>
          <w:p w:rsidR="00104856" w:rsidRPr="00AE7ECE" w:rsidRDefault="00104856" w:rsidP="008065C3">
            <w:pPr>
              <w:rPr>
                <w:b/>
                <w:bCs/>
                <w:sz w:val="20"/>
              </w:rPr>
            </w:pPr>
            <w:r w:rsidRPr="00AE7ECE">
              <w:rPr>
                <w:rFonts w:hint="cs"/>
                <w:b/>
                <w:bCs/>
                <w:sz w:val="20"/>
                <w:cs/>
              </w:rPr>
              <w:t>(</w:t>
            </w:r>
            <w:r w:rsidRPr="00AE7ECE">
              <w:rPr>
                <w:rFonts w:ascii="Mangal" w:hAnsi="Mangal" w:cs="Arial Unicode MS" w:hint="cs"/>
                <w:b/>
                <w:bCs/>
                <w:sz w:val="20"/>
                <w:cs/>
              </w:rPr>
              <w:t>नियम एवं शर्ते लागु</w:t>
            </w:r>
            <w:r w:rsidRPr="00AE7ECE">
              <w:rPr>
                <w:rFonts w:ascii="Mangal" w:hAnsi="Mangal" w:cs="Mangal" w:hint="cs"/>
                <w:b/>
                <w:bCs/>
                <w:sz w:val="20"/>
                <w:cs/>
              </w:rPr>
              <w:t>)</w:t>
            </w:r>
          </w:p>
        </w:tc>
      </w:tr>
      <w:tr w:rsidR="00B279E3" w:rsidTr="00BF58A9">
        <w:tc>
          <w:tcPr>
            <w:tcW w:w="9017" w:type="dxa"/>
            <w:gridSpan w:val="7"/>
          </w:tcPr>
          <w:p w:rsidR="00B279E3" w:rsidRPr="00B279E3" w:rsidRDefault="00B279E3" w:rsidP="00BE7FC8">
            <w:pPr>
              <w:jc w:val="center"/>
              <w:rPr>
                <w:rFonts w:ascii="Arial Black" w:hAnsi="Arial Black" w:cs="Arial Unicode MS"/>
                <w:b/>
                <w:bCs/>
                <w:sz w:val="24"/>
                <w:szCs w:val="22"/>
                <w:cs/>
              </w:rPr>
            </w:pPr>
            <w:r>
              <w:rPr>
                <w:rFonts w:ascii="Nirmala UI" w:hAnsi="Nirmala UI" w:cs="Nirmala UI" w:hint="cs"/>
                <w:b/>
                <w:bCs/>
                <w:sz w:val="24"/>
                <w:szCs w:val="22"/>
                <w:cs/>
              </w:rPr>
              <w:t xml:space="preserve">कृपया नोट करें : केवल </w:t>
            </w:r>
            <w:r w:rsidR="00BE7FC8">
              <w:rPr>
                <w:rFonts w:ascii="Nirmala UI" w:hAnsi="Nirmala UI" w:cs="Nirmala UI" w:hint="cs"/>
                <w:b/>
                <w:bCs/>
                <w:sz w:val="24"/>
                <w:szCs w:val="22"/>
                <w:cs/>
              </w:rPr>
              <w:t>सेवानिवृत बैंक करमचारी ही पात्र</w:t>
            </w:r>
          </w:p>
        </w:tc>
      </w:tr>
      <w:tr w:rsidR="00104856" w:rsidTr="00B279E3">
        <w:tc>
          <w:tcPr>
            <w:tcW w:w="9017" w:type="dxa"/>
            <w:gridSpan w:val="7"/>
          </w:tcPr>
          <w:p w:rsidR="00104856" w:rsidRPr="00BE7FC8" w:rsidRDefault="00104856" w:rsidP="00B279E3">
            <w:pPr>
              <w:jc w:val="both"/>
              <w:rPr>
                <w:rFonts w:ascii="Mangal" w:hAnsi="Mangal" w:cs="Mangal"/>
              </w:rPr>
            </w:pPr>
            <w:r w:rsidRPr="00BE7FC8">
              <w:rPr>
                <w:rFonts w:ascii="Mangal" w:hAnsi="Mangal" w:cs="Arial Unicode MS" w:hint="cs"/>
                <w:cs/>
              </w:rPr>
              <w:t xml:space="preserve">कृपया नोट करें की उपरोक्त पद पूर्ण रूप से </w:t>
            </w:r>
            <w:r w:rsidR="00BE7FC8" w:rsidRPr="00BE7FC8">
              <w:rPr>
                <w:rFonts w:ascii="Mangal" w:hAnsi="Mangal" w:cs="Arial Unicode MS" w:hint="cs"/>
                <w:cs/>
              </w:rPr>
              <w:t xml:space="preserve">दो वर्ष के लिए </w:t>
            </w:r>
            <w:r w:rsidRPr="00BE7FC8">
              <w:rPr>
                <w:rFonts w:ascii="Mangal" w:hAnsi="Mangal" w:cs="Arial Unicode MS" w:hint="cs"/>
                <w:cs/>
              </w:rPr>
              <w:t xml:space="preserve">अनुबंध के आधार पर भरे जाएंगे एवं नियुक्त व्यक्तियों का कार्य विस्तार उनके कार्य की समीक्षा के आधार पर निश्चित अंतराल पर की जाएगी। नियुक्ति बैंक के नियम एवं शर्तो के आधार पर की जाएगी। उपरोक्त पदो के लिए आवेदन पत्र हमारे </w:t>
            </w:r>
            <w:r w:rsidR="001F5EA2" w:rsidRPr="00BE7FC8">
              <w:rPr>
                <w:rFonts w:ascii="Mangal" w:hAnsi="Mangal" w:cs="Arial Unicode MS" w:hint="cs"/>
                <w:cs/>
              </w:rPr>
              <w:t xml:space="preserve">वेब साइट </w:t>
            </w:r>
            <w:hyperlink r:id="rId7" w:history="1">
              <w:r w:rsidR="001F5EA2" w:rsidRPr="00BE7FC8">
                <w:rPr>
                  <w:rStyle w:val="Hyperlink"/>
                  <w:rFonts w:ascii="Mangal" w:hAnsi="Mangal" w:cs="Mangal"/>
                </w:rPr>
                <w:t>www.bankofindia.co.in</w:t>
              </w:r>
            </w:hyperlink>
            <w:r w:rsidR="001F5EA2" w:rsidRPr="00BE7FC8">
              <w:rPr>
                <w:rFonts w:ascii="Mangal" w:hAnsi="Mangal" w:cs="Mangal"/>
              </w:rPr>
              <w:t xml:space="preserve"> </w:t>
            </w:r>
            <w:r w:rsidR="001F5EA2" w:rsidRPr="00BE7FC8">
              <w:rPr>
                <w:rFonts w:ascii="Mangal" w:hAnsi="Mangal" w:cs="Arial Unicode MS" w:hint="cs"/>
                <w:cs/>
              </w:rPr>
              <w:t>के करियर सेक्शन स</w:t>
            </w:r>
            <w:r w:rsidR="009C6CB9" w:rsidRPr="00BE7FC8">
              <w:rPr>
                <w:rFonts w:ascii="Mangal" w:hAnsi="Mangal" w:cs="Arial Unicode MS" w:hint="cs"/>
                <w:cs/>
              </w:rPr>
              <w:t>े प्राप्त किए जा सकते है। पूर्ण</w:t>
            </w:r>
            <w:r w:rsidR="001F5EA2" w:rsidRPr="00BE7FC8">
              <w:rPr>
                <w:rFonts w:ascii="Mangal" w:hAnsi="Mangal" w:cs="Arial Unicode MS" w:hint="cs"/>
                <w:cs/>
              </w:rPr>
              <w:t xml:space="preserve"> रूप से भरे हुये आवेदन पूरे दस्तावेजो के साथ हमारे आंचलिक कार्</w:t>
            </w:r>
            <w:r w:rsidR="00FD414E" w:rsidRPr="00BE7FC8">
              <w:rPr>
                <w:rFonts w:ascii="Mangal" w:hAnsi="Mangal" w:cs="Arial Unicode MS" w:hint="cs"/>
                <w:cs/>
              </w:rPr>
              <w:t xml:space="preserve">यालय के उपरोक्त पते पर दिनांक </w:t>
            </w:r>
            <w:r w:rsidR="00301F01">
              <w:rPr>
                <w:rFonts w:ascii="Mangal" w:hAnsi="Mangal" w:cs="Arial Unicode MS"/>
              </w:rPr>
              <w:t>13</w:t>
            </w:r>
            <w:bookmarkStart w:id="0" w:name="_GoBack"/>
            <w:bookmarkEnd w:id="0"/>
            <w:r w:rsidR="00691B26" w:rsidRPr="00AE7ECE">
              <w:rPr>
                <w:rFonts w:ascii="Mangal" w:hAnsi="Mangal" w:cs="Mangal"/>
                <w:color w:val="FF0000"/>
              </w:rPr>
              <w:t>.0</w:t>
            </w:r>
            <w:r w:rsidR="00287015">
              <w:rPr>
                <w:rFonts w:ascii="Mangal" w:hAnsi="Mangal" w:cs="Mangal"/>
                <w:color w:val="FF0000"/>
              </w:rPr>
              <w:t>9</w:t>
            </w:r>
            <w:r w:rsidR="00691B26" w:rsidRPr="00AE7ECE">
              <w:rPr>
                <w:rFonts w:ascii="Mangal" w:hAnsi="Mangal" w:cs="Mangal"/>
                <w:color w:val="FF0000"/>
              </w:rPr>
              <w:t>.202</w:t>
            </w:r>
            <w:r w:rsidR="00BE7FC8" w:rsidRPr="00AE7ECE">
              <w:rPr>
                <w:rFonts w:ascii="Mangal" w:hAnsi="Mangal" w:cs="Mangal" w:hint="cs"/>
                <w:color w:val="FF0000"/>
              </w:rPr>
              <w:t>2</w:t>
            </w:r>
            <w:r w:rsidR="001F5EA2" w:rsidRPr="00AE7ECE">
              <w:rPr>
                <w:rFonts w:ascii="Mangal" w:hAnsi="Mangal" w:cs="Mangal" w:hint="cs"/>
                <w:color w:val="FF0000"/>
                <w:cs/>
              </w:rPr>
              <w:t xml:space="preserve"> </w:t>
            </w:r>
            <w:r w:rsidR="001F5EA2" w:rsidRPr="00BE7FC8">
              <w:rPr>
                <w:rFonts w:ascii="Mangal" w:hAnsi="Mangal" w:cs="Arial Unicode MS" w:hint="cs"/>
                <w:cs/>
              </w:rPr>
              <w:t xml:space="preserve">के संध्या </w:t>
            </w:r>
            <w:r w:rsidR="001F5EA2" w:rsidRPr="00BE7FC8">
              <w:rPr>
                <w:rFonts w:ascii="Mangal" w:hAnsi="Mangal" w:cs="Mangal" w:hint="cs"/>
                <w:cs/>
              </w:rPr>
              <w:t xml:space="preserve">4:00 </w:t>
            </w:r>
            <w:r w:rsidR="001F5EA2" w:rsidRPr="00BE7FC8">
              <w:rPr>
                <w:rFonts w:ascii="Mangal" w:hAnsi="Mangal" w:cs="Arial Unicode MS" w:hint="cs"/>
                <w:cs/>
              </w:rPr>
              <w:t xml:space="preserve">बजे तक भेजे जा सकते हैं। प्रारंभिक जांच के बाद उपुक्त पाये गए आवेदको को </w:t>
            </w:r>
            <w:r w:rsidR="00365777" w:rsidRPr="00BE7FC8">
              <w:rPr>
                <w:rFonts w:ascii="Mangal" w:hAnsi="Mangal" w:cs="Arial Unicode MS" w:hint="cs"/>
                <w:cs/>
              </w:rPr>
              <w:t xml:space="preserve">व्यक्तिगत </w:t>
            </w:r>
            <w:r w:rsidR="00BE7FC8">
              <w:rPr>
                <w:rFonts w:ascii="Mangal" w:hAnsi="Mangal" w:cs="Arial Unicode MS" w:hint="cs"/>
                <w:cs/>
              </w:rPr>
              <w:t>साक्षात्कार के लिए बुलाया जाएगा</w:t>
            </w:r>
            <w:r w:rsidR="00365777" w:rsidRPr="00BE7FC8">
              <w:rPr>
                <w:rFonts w:ascii="Mangal" w:hAnsi="Mangal" w:cs="Arial Unicode MS" w:hint="cs"/>
                <w:cs/>
              </w:rPr>
              <w:t>। कृपया नोट करे कि</w:t>
            </w:r>
            <w:r w:rsidR="00691B26" w:rsidRPr="00BE7FC8">
              <w:rPr>
                <w:rFonts w:ascii="Mangal" w:hAnsi="Mangal" w:cs="Arial Unicode MS" w:hint="cs"/>
                <w:cs/>
              </w:rPr>
              <w:t xml:space="preserve"> बैंक ऑफ इंडिया बिना किसी पूर्व</w:t>
            </w:r>
            <w:r w:rsidR="00365777" w:rsidRPr="00BE7FC8">
              <w:rPr>
                <w:rFonts w:ascii="Mangal" w:hAnsi="Mangal" w:cs="Arial Unicode MS" w:hint="cs"/>
                <w:cs/>
              </w:rPr>
              <w:t xml:space="preserve"> सूचना के इस विज्ञापन को रद्द करने का अधिकार सुरक्षित रखता है </w:t>
            </w:r>
            <w:r w:rsidR="00365777" w:rsidRPr="00BE7FC8">
              <w:rPr>
                <w:rFonts w:ascii="Mangal" w:hAnsi="Mangal" w:cs="Mangal" w:hint="cs"/>
                <w:b/>
                <w:bCs/>
                <w:cs/>
              </w:rPr>
              <w:t>(</w:t>
            </w:r>
            <w:r w:rsidR="00365777" w:rsidRPr="00BE7FC8">
              <w:rPr>
                <w:rFonts w:ascii="Mangal" w:hAnsi="Mangal" w:cs="Arial Unicode MS" w:hint="cs"/>
                <w:b/>
                <w:bCs/>
                <w:cs/>
              </w:rPr>
              <w:t>उम्मीदवार अधिमानतः स्थानीय क्षेत्र का निवासी होना चाहिए</w:t>
            </w:r>
            <w:r w:rsidR="00365777" w:rsidRPr="00BE7FC8">
              <w:rPr>
                <w:rFonts w:ascii="Mangal" w:hAnsi="Mangal" w:cs="Mangal" w:hint="cs"/>
                <w:b/>
                <w:bCs/>
                <w:cs/>
              </w:rPr>
              <w:t>)</w:t>
            </w:r>
            <w:r w:rsidR="00365777" w:rsidRPr="00BE7FC8">
              <w:rPr>
                <w:rFonts w:ascii="Mangal" w:hAnsi="Mangal" w:cs="Arial Unicode MS" w:hint="cs"/>
                <w:cs/>
              </w:rPr>
              <w:t>। कॉल लेटर</w:t>
            </w:r>
            <w:r w:rsidR="00365777" w:rsidRPr="00BE7FC8">
              <w:rPr>
                <w:rFonts w:ascii="Mangal" w:hAnsi="Mangal" w:cs="Mangal" w:hint="cs"/>
                <w:cs/>
              </w:rPr>
              <w:t xml:space="preserve">/ </w:t>
            </w:r>
            <w:r w:rsidR="00365777" w:rsidRPr="00BE7FC8">
              <w:rPr>
                <w:rFonts w:ascii="Mangal" w:hAnsi="Mangal" w:cs="Arial Unicode MS" w:hint="cs"/>
                <w:cs/>
              </w:rPr>
              <w:t>सूचना पत्र डाक से प्राप्त न होना</w:t>
            </w:r>
            <w:r w:rsidR="00365777" w:rsidRPr="00BE7FC8">
              <w:rPr>
                <w:rFonts w:ascii="Mangal" w:hAnsi="Mangal" w:cs="Mangal" w:hint="cs"/>
              </w:rPr>
              <w:t>,</w:t>
            </w:r>
            <w:r w:rsidR="00365777" w:rsidRPr="00BE7FC8">
              <w:rPr>
                <w:rFonts w:ascii="Mangal" w:hAnsi="Mangal" w:cs="Arial Unicode MS" w:hint="cs"/>
                <w:cs/>
              </w:rPr>
              <w:t xml:space="preserve"> या नुकसान</w:t>
            </w:r>
            <w:r w:rsidR="00365777" w:rsidRPr="00BE7FC8">
              <w:rPr>
                <w:rFonts w:ascii="Mangal" w:hAnsi="Mangal" w:cs="Mangal" w:hint="cs"/>
              </w:rPr>
              <w:t>,</w:t>
            </w:r>
            <w:r w:rsidR="00365777" w:rsidRPr="00BE7FC8">
              <w:rPr>
                <w:rFonts w:ascii="Mangal" w:hAnsi="Mangal" w:cs="Arial Unicode MS" w:hint="cs"/>
                <w:cs/>
              </w:rPr>
              <w:t xml:space="preserve"> या किसी भी देरी के लिए या कोई भी अन्य कारण के लिए बैंक किसी भी प्रकार से जिम्मेदार नही होगा। आंशिक रूप से भरे आवेदनो पर विचार नही किया जाएगा। यदि आवेदक चुना जाता है तो प्रस्ताव पत्र स्वीकार करने कि तिथि पर आवेदक किसी भी सरकारी या </w:t>
            </w:r>
            <w:r w:rsidR="0092063B" w:rsidRPr="00BE7FC8">
              <w:rPr>
                <w:rFonts w:ascii="Mangal" w:hAnsi="Mangal" w:cs="Arial Unicode MS" w:hint="cs"/>
                <w:cs/>
              </w:rPr>
              <w:t>निजी संगठन के साथ पूरा या अंशकालिक आधार या अनुबंध के आधार पर जुड़ा नहीं होना चाहिए।</w:t>
            </w:r>
          </w:p>
          <w:p w:rsidR="0092063B" w:rsidRPr="0092063B" w:rsidRDefault="0092063B" w:rsidP="00365777">
            <w:pPr>
              <w:rPr>
                <w:rFonts w:ascii="Mangal" w:hAnsi="Mangal" w:cs="Mangal"/>
                <w:sz w:val="20"/>
                <w:szCs w:val="18"/>
              </w:rPr>
            </w:pPr>
          </w:p>
          <w:p w:rsidR="0092063B" w:rsidRPr="0092063B" w:rsidRDefault="0092063B" w:rsidP="0092063B">
            <w:pPr>
              <w:jc w:val="right"/>
              <w:rPr>
                <w:rFonts w:ascii="Mangal" w:hAnsi="Mangal" w:cs="Mangal"/>
                <w:b/>
                <w:bCs/>
                <w:sz w:val="18"/>
                <w:szCs w:val="16"/>
              </w:rPr>
            </w:pPr>
            <w:r w:rsidRPr="0092063B">
              <w:rPr>
                <w:rFonts w:ascii="Mangal" w:hAnsi="Mangal" w:cs="Mangal" w:hint="cs"/>
                <w:b/>
                <w:bCs/>
                <w:sz w:val="18"/>
                <w:szCs w:val="16"/>
                <w:cs/>
              </w:rPr>
              <w:t>(</w:t>
            </w:r>
            <w:r w:rsidR="00FF2948">
              <w:rPr>
                <w:rFonts w:ascii="Mangal" w:hAnsi="Mangal" w:cs="Arial Unicode MS" w:hint="cs"/>
                <w:b/>
                <w:bCs/>
                <w:sz w:val="18"/>
                <w:szCs w:val="16"/>
                <w:cs/>
              </w:rPr>
              <w:t xml:space="preserve">आंचलिक </w:t>
            </w:r>
            <w:r w:rsidR="00FF2948" w:rsidRPr="002762F1">
              <w:rPr>
                <w:rFonts w:ascii="Mangal" w:hAnsi="Mangal" w:cs="Arial Unicode MS" w:hint="cs"/>
                <w:b/>
                <w:bCs/>
                <w:sz w:val="18"/>
                <w:szCs w:val="16"/>
                <w:cs/>
              </w:rPr>
              <w:t>प्रबंधक</w:t>
            </w:r>
            <w:r w:rsidRPr="0092063B">
              <w:rPr>
                <w:rFonts w:ascii="Mangal" w:hAnsi="Mangal" w:cs="Mangal" w:hint="cs"/>
                <w:b/>
                <w:bCs/>
                <w:sz w:val="18"/>
                <w:szCs w:val="16"/>
                <w:cs/>
              </w:rPr>
              <w:t>)</w:t>
            </w:r>
          </w:p>
          <w:p w:rsidR="0092063B" w:rsidRDefault="001E31EE" w:rsidP="00514245">
            <w:pPr>
              <w:rPr>
                <w:cs/>
              </w:rPr>
            </w:pPr>
            <w:r>
              <w:rPr>
                <w:rFonts w:ascii="Mangal" w:hAnsi="Mangal" w:cs="Arial Unicode MS" w:hint="cs"/>
                <w:b/>
                <w:bCs/>
                <w:sz w:val="18"/>
                <w:szCs w:val="16"/>
                <w:cs/>
              </w:rPr>
              <w:tab/>
            </w:r>
            <w:r>
              <w:rPr>
                <w:rFonts w:ascii="Mangal" w:hAnsi="Mangal" w:cs="Arial Unicode MS" w:hint="cs"/>
                <w:b/>
                <w:bCs/>
                <w:sz w:val="18"/>
                <w:szCs w:val="16"/>
                <w:cs/>
              </w:rPr>
              <w:tab/>
            </w:r>
            <w:r>
              <w:rPr>
                <w:rFonts w:ascii="Mangal" w:hAnsi="Mangal" w:cs="Arial Unicode MS" w:hint="cs"/>
                <w:b/>
                <w:bCs/>
                <w:sz w:val="18"/>
                <w:szCs w:val="16"/>
                <w:cs/>
              </w:rPr>
              <w:tab/>
            </w:r>
            <w:r>
              <w:rPr>
                <w:rFonts w:ascii="Mangal" w:hAnsi="Mangal" w:cs="Arial Unicode MS" w:hint="cs"/>
                <w:b/>
                <w:bCs/>
                <w:sz w:val="18"/>
                <w:szCs w:val="16"/>
                <w:cs/>
              </w:rPr>
              <w:tab/>
            </w:r>
            <w:r>
              <w:rPr>
                <w:rFonts w:ascii="Mangal" w:hAnsi="Mangal" w:cs="Arial Unicode MS" w:hint="cs"/>
                <w:b/>
                <w:bCs/>
                <w:sz w:val="18"/>
                <w:szCs w:val="16"/>
                <w:cs/>
              </w:rPr>
              <w:tab/>
            </w:r>
            <w:r>
              <w:rPr>
                <w:rFonts w:ascii="Mangal" w:hAnsi="Mangal" w:cs="Arial Unicode MS" w:hint="cs"/>
                <w:b/>
                <w:bCs/>
                <w:sz w:val="18"/>
                <w:szCs w:val="16"/>
                <w:cs/>
              </w:rPr>
              <w:tab/>
            </w:r>
            <w:r>
              <w:rPr>
                <w:rFonts w:ascii="Mangal" w:hAnsi="Mangal" w:cs="Arial Unicode MS" w:hint="cs"/>
                <w:b/>
                <w:bCs/>
                <w:sz w:val="18"/>
                <w:szCs w:val="16"/>
                <w:cs/>
              </w:rPr>
              <w:tab/>
            </w:r>
            <w:r>
              <w:rPr>
                <w:rFonts w:ascii="Mangal" w:hAnsi="Mangal" w:cs="Arial Unicode MS" w:hint="cs"/>
                <w:b/>
                <w:bCs/>
                <w:sz w:val="18"/>
                <w:szCs w:val="16"/>
                <w:cs/>
              </w:rPr>
              <w:tab/>
            </w:r>
            <w:r>
              <w:rPr>
                <w:rFonts w:ascii="Mangal" w:hAnsi="Mangal" w:cs="Arial Unicode MS" w:hint="cs"/>
                <w:b/>
                <w:bCs/>
                <w:sz w:val="18"/>
                <w:szCs w:val="16"/>
                <w:cs/>
              </w:rPr>
              <w:tab/>
            </w:r>
            <w:r>
              <w:rPr>
                <w:rFonts w:ascii="Mangal" w:hAnsi="Mangal" w:cs="Arial Unicode MS" w:hint="cs"/>
                <w:b/>
                <w:bCs/>
                <w:sz w:val="18"/>
                <w:szCs w:val="16"/>
                <w:cs/>
              </w:rPr>
              <w:tab/>
              <w:t xml:space="preserve">              </w:t>
            </w:r>
            <w:r w:rsidR="00514245">
              <w:rPr>
                <w:rFonts w:ascii="Mangal" w:hAnsi="Mangal" w:cs="Arial Unicode MS" w:hint="cs"/>
                <w:b/>
                <w:bCs/>
                <w:sz w:val="18"/>
                <w:szCs w:val="16"/>
                <w:cs/>
              </w:rPr>
              <w:t>धार</w:t>
            </w:r>
            <w:r w:rsidR="0092063B" w:rsidRPr="0092063B">
              <w:rPr>
                <w:rFonts w:ascii="Mangal" w:hAnsi="Mangal" w:cs="Arial Unicode MS" w:hint="cs"/>
                <w:b/>
                <w:bCs/>
                <w:sz w:val="18"/>
                <w:szCs w:val="16"/>
                <w:cs/>
              </w:rPr>
              <w:t xml:space="preserve"> अंचल</w:t>
            </w:r>
          </w:p>
        </w:tc>
      </w:tr>
    </w:tbl>
    <w:p w:rsidR="001E21FE" w:rsidRDefault="001E21FE"/>
    <w:sectPr w:rsidR="001E21FE" w:rsidSect="00691B26">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4C3C" w:rsidRDefault="00734C3C" w:rsidP="00FE265D">
      <w:pPr>
        <w:spacing w:after="0" w:line="240" w:lineRule="auto"/>
      </w:pPr>
      <w:r>
        <w:separator/>
      </w:r>
    </w:p>
  </w:endnote>
  <w:endnote w:type="continuationSeparator" w:id="0">
    <w:p w:rsidR="00734C3C" w:rsidRDefault="00734C3C" w:rsidP="00FE2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000004A" w:usb2="00000200" w:usb3="00000000" w:csb0="0000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65D" w:rsidRDefault="00FE265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65D" w:rsidRPr="007C55D6" w:rsidRDefault="007C55D6" w:rsidP="007C55D6">
    <w:pPr>
      <w:pStyle w:val="Footer"/>
    </w:pPr>
    <w:bookmarkStart w:id="1" w:name="TITUS1FooterPrimary"/>
    <w:r w:rsidRPr="007C55D6">
      <w:rPr>
        <w:color w:val="000000"/>
        <w:sz w:val="17"/>
      </w:rPr>
      <w:t xml:space="preserve">Classification: </w:t>
    </w:r>
    <w:r w:rsidRPr="007C55D6">
      <w:rPr>
        <w:b/>
        <w:color w:val="4285F4"/>
        <w:sz w:val="17"/>
      </w:rPr>
      <w:t>Internal</w:t>
    </w:r>
    <w:bookmarkEnd w:id="1"/>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65D" w:rsidRDefault="00FE26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4C3C" w:rsidRDefault="00734C3C" w:rsidP="00FE265D">
      <w:pPr>
        <w:spacing w:after="0" w:line="240" w:lineRule="auto"/>
      </w:pPr>
      <w:r>
        <w:separator/>
      </w:r>
    </w:p>
  </w:footnote>
  <w:footnote w:type="continuationSeparator" w:id="0">
    <w:p w:rsidR="00734C3C" w:rsidRDefault="00734C3C" w:rsidP="00FE26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65D" w:rsidRDefault="00FE265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65D" w:rsidRPr="00FE265D" w:rsidRDefault="00FE265D" w:rsidP="00FE265D">
    <w:pPr>
      <w:pStyle w:val="Header"/>
      <w:jc w:val="right"/>
      <w:rPr>
        <w:b/>
        <w:bCs/>
        <w:sz w:val="24"/>
        <w:szCs w:val="22"/>
        <w:lang w:val="en-IN"/>
      </w:rPr>
    </w:pPr>
    <w:r w:rsidRPr="00FE265D">
      <w:rPr>
        <w:b/>
        <w:bCs/>
        <w:sz w:val="24"/>
        <w:szCs w:val="22"/>
        <w:lang w:val="en-IN"/>
      </w:rPr>
      <w:t>Annexure-5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65D" w:rsidRDefault="00FE265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185"/>
    <w:rsid w:val="00104856"/>
    <w:rsid w:val="00144ECA"/>
    <w:rsid w:val="001E21FE"/>
    <w:rsid w:val="001E31EE"/>
    <w:rsid w:val="001F5EA2"/>
    <w:rsid w:val="001F7A53"/>
    <w:rsid w:val="002762F1"/>
    <w:rsid w:val="00287015"/>
    <w:rsid w:val="00301F01"/>
    <w:rsid w:val="0034008A"/>
    <w:rsid w:val="00357A38"/>
    <w:rsid w:val="00365777"/>
    <w:rsid w:val="004D50A5"/>
    <w:rsid w:val="00514245"/>
    <w:rsid w:val="00691B26"/>
    <w:rsid w:val="00734C3C"/>
    <w:rsid w:val="007B4ACE"/>
    <w:rsid w:val="007C55D6"/>
    <w:rsid w:val="007E0D1D"/>
    <w:rsid w:val="008065C3"/>
    <w:rsid w:val="008239BC"/>
    <w:rsid w:val="0092063B"/>
    <w:rsid w:val="009C6CB9"/>
    <w:rsid w:val="00A16AC3"/>
    <w:rsid w:val="00A34A7E"/>
    <w:rsid w:val="00AE7ECE"/>
    <w:rsid w:val="00B06185"/>
    <w:rsid w:val="00B279E3"/>
    <w:rsid w:val="00BC5B8E"/>
    <w:rsid w:val="00BE7FC8"/>
    <w:rsid w:val="00C01776"/>
    <w:rsid w:val="00C13F2F"/>
    <w:rsid w:val="00CA10AE"/>
    <w:rsid w:val="00D56F22"/>
    <w:rsid w:val="00E71D01"/>
    <w:rsid w:val="00FC721E"/>
    <w:rsid w:val="00FD414E"/>
    <w:rsid w:val="00FE265D"/>
    <w:rsid w:val="00FF294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E77074-33A1-4363-904D-49309159C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7A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061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1F5EA2"/>
    <w:rPr>
      <w:color w:val="0563C1" w:themeColor="hyperlink"/>
      <w:u w:val="single"/>
    </w:rPr>
  </w:style>
  <w:style w:type="paragraph" w:styleId="BalloonText">
    <w:name w:val="Balloon Text"/>
    <w:basedOn w:val="Normal"/>
    <w:link w:val="BalloonTextChar"/>
    <w:uiPriority w:val="99"/>
    <w:semiHidden/>
    <w:unhideWhenUsed/>
    <w:rsid w:val="0092063B"/>
    <w:pPr>
      <w:spacing w:after="0"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sid w:val="0092063B"/>
    <w:rPr>
      <w:rFonts w:ascii="Segoe UI" w:hAnsi="Segoe UI" w:cs="Mangal"/>
      <w:sz w:val="18"/>
      <w:szCs w:val="16"/>
    </w:rPr>
  </w:style>
  <w:style w:type="paragraph" w:styleId="Header">
    <w:name w:val="header"/>
    <w:basedOn w:val="Normal"/>
    <w:link w:val="HeaderChar"/>
    <w:uiPriority w:val="99"/>
    <w:unhideWhenUsed/>
    <w:rsid w:val="00FE265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265D"/>
  </w:style>
  <w:style w:type="paragraph" w:styleId="Footer">
    <w:name w:val="footer"/>
    <w:basedOn w:val="Normal"/>
    <w:link w:val="FooterChar"/>
    <w:uiPriority w:val="99"/>
    <w:unhideWhenUsed/>
    <w:rsid w:val="00FE265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26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www.bankofindia.co.in"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305</Words>
  <Characters>1357</Characters>
  <Application>Microsoft Office Word</Application>
  <DocSecurity>0</DocSecurity>
  <Lines>53</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Agricultural Finance Department (Ujjain )</dc:creator>
  <cp:keywords>Classification = Internal</cp:keywords>
  <cp:lastModifiedBy>Ram Gopal Porwal</cp:lastModifiedBy>
  <cp:revision>16</cp:revision>
  <cp:lastPrinted>2022-08-25T13:14:00Z</cp:lastPrinted>
  <dcterms:created xsi:type="dcterms:W3CDTF">2021-02-04T10:22:00Z</dcterms:created>
  <dcterms:modified xsi:type="dcterms:W3CDTF">2022-08-25T13:22:00Z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ceb43173-9b15-4a58-9b7a-12ef1a9ad1e0</vt:lpwstr>
  </property>
  <property fmtid="{D5CDD505-2E9C-101B-9397-08002B2CF9AE}" pid="3" name="Classification">
    <vt:lpwstr>BOI_INT3RNAL</vt:lpwstr>
  </property>
</Properties>
</file>